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811A3" w14:textId="3D82EEAE" w:rsidR="00B123CF" w:rsidRDefault="00D03098" w:rsidP="00B123CF">
      <w:pPr>
        <w:jc w:val="right"/>
      </w:pPr>
      <w:r>
        <w:t>п.</w:t>
      </w:r>
      <w:r w:rsidRPr="00D03098">
        <w:t xml:space="preserve"> </w:t>
      </w:r>
      <w:r w:rsidR="00820697">
        <w:t>3.2'</w:t>
      </w:r>
      <w:r w:rsidR="00820697" w:rsidRPr="002F7A0A">
        <w:t>2</w:t>
      </w:r>
      <w:r w:rsidR="00B123CF">
        <w:t xml:space="preserve">. </w:t>
      </w:r>
      <w:r w:rsidR="00EF4CEF" w:rsidRPr="00EF4CEF">
        <w:t xml:space="preserve">Приложения 1 </w:t>
      </w:r>
      <w:r w:rsidR="00B123CF">
        <w:t>Указания Банка России от 02.11.2020 № 5609-У</w:t>
      </w:r>
    </w:p>
    <w:p w14:paraId="5A8CCBA2" w14:textId="6FDC4C0B" w:rsidR="002B397A" w:rsidRPr="002B397A" w:rsidRDefault="002F7A0A" w:rsidP="002B397A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2F7A0A">
        <w:rPr>
          <w:rFonts w:ascii="Calibri" w:eastAsia="Times New Roman" w:hAnsi="Calibri" w:cs="Calibri"/>
          <w:color w:val="000000"/>
          <w:sz w:val="28"/>
          <w:lang w:eastAsia="ru-RU"/>
        </w:rPr>
        <w:t>Сообщение об отказе Банка России в регистрации изменений в правила доверительного управления паевым инвестиционным фондом, связанных с исключением указания на то, что инвестиционные паи этого фонда предназначены для квалифицированных инвесторов</w:t>
      </w:r>
      <w:bookmarkStart w:id="0" w:name="_GoBack"/>
      <w:bookmarkEnd w:id="0"/>
      <w:r w:rsidR="00AE1890" w:rsidRPr="00AE1890">
        <w:rPr>
          <w:rFonts w:ascii="Calibri" w:eastAsia="Times New Roman" w:hAnsi="Calibri" w:cs="Calibri"/>
          <w:color w:val="000000"/>
          <w:sz w:val="28"/>
          <w:lang w:eastAsia="ru-RU"/>
        </w:rPr>
        <w:t>:</w:t>
      </w:r>
    </w:p>
    <w:tbl>
      <w:tblPr>
        <w:tblStyle w:val="a3"/>
        <w:tblW w:w="9458" w:type="dxa"/>
        <w:tblLook w:val="04A0" w:firstRow="1" w:lastRow="0" w:firstColumn="1" w:lastColumn="0" w:noHBand="0" w:noVBand="1"/>
      </w:tblPr>
      <w:tblGrid>
        <w:gridCol w:w="636"/>
        <w:gridCol w:w="4712"/>
        <w:gridCol w:w="4110"/>
      </w:tblGrid>
      <w:tr w:rsidR="00B123CF" w:rsidRPr="002B397A" w14:paraId="53C56FBC" w14:textId="77777777" w:rsidTr="00D634CC">
        <w:tc>
          <w:tcPr>
            <w:tcW w:w="636" w:type="dxa"/>
            <w:vAlign w:val="center"/>
          </w:tcPr>
          <w:p w14:paraId="67DFD6F6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№ </w:t>
            </w:r>
          </w:p>
        </w:tc>
        <w:tc>
          <w:tcPr>
            <w:tcW w:w="4712" w:type="dxa"/>
            <w:vAlign w:val="center"/>
          </w:tcPr>
          <w:p w14:paraId="11469282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10" w:type="dxa"/>
            <w:vAlign w:val="center"/>
          </w:tcPr>
          <w:p w14:paraId="5B6F315C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Информация, подлежащая раскрытию</w:t>
            </w:r>
          </w:p>
        </w:tc>
      </w:tr>
      <w:tr w:rsidR="008671EF" w:rsidRPr="002B397A" w14:paraId="382A06E4" w14:textId="77777777" w:rsidTr="00D634CC">
        <w:tc>
          <w:tcPr>
            <w:tcW w:w="636" w:type="dxa"/>
            <w:vAlign w:val="center"/>
          </w:tcPr>
          <w:p w14:paraId="585C6CEA" w14:textId="77777777" w:rsidR="008671EF" w:rsidRPr="002B397A" w:rsidRDefault="008671EF" w:rsidP="008671EF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14:paraId="6CCB433E" w14:textId="2D87E17A" w:rsidR="008671EF" w:rsidRPr="008671EF" w:rsidRDefault="00820697" w:rsidP="00820697">
            <w:pPr>
              <w:rPr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</w:rPr>
              <w:t>У</w:t>
            </w:r>
            <w:r w:rsidRPr="00820697">
              <w:rPr>
                <w:rFonts w:ascii="Calibri" w:hAnsi="Calibri" w:cs="Calibri"/>
                <w:color w:val="000000"/>
                <w:sz w:val="28"/>
              </w:rPr>
              <w:t>казание на то, что исключение указания на то, что инвестиционные паи паевого инвестиционного фонда предназначены для квалифицированных инвесторов, не состоялось</w:t>
            </w:r>
          </w:p>
        </w:tc>
        <w:tc>
          <w:tcPr>
            <w:tcW w:w="4110" w:type="dxa"/>
            <w:vAlign w:val="center"/>
          </w:tcPr>
          <w:p w14:paraId="4CDF937D" w14:textId="77777777" w:rsidR="008671EF" w:rsidRPr="002B397A" w:rsidRDefault="008671EF" w:rsidP="008671EF">
            <w:pPr>
              <w:rPr>
                <w:sz w:val="28"/>
                <w:szCs w:val="28"/>
              </w:rPr>
            </w:pPr>
          </w:p>
        </w:tc>
      </w:tr>
      <w:tr w:rsidR="008671EF" w:rsidRPr="002B397A" w14:paraId="34507559" w14:textId="77777777" w:rsidTr="00D634CC">
        <w:tc>
          <w:tcPr>
            <w:tcW w:w="636" w:type="dxa"/>
            <w:vAlign w:val="center"/>
          </w:tcPr>
          <w:p w14:paraId="3F57228F" w14:textId="77777777" w:rsidR="008671EF" w:rsidRPr="002B397A" w:rsidRDefault="008671EF" w:rsidP="008671EF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14:paraId="0CD5979A" w14:textId="3CD93BCB" w:rsidR="008671EF" w:rsidRPr="00820697" w:rsidRDefault="00820697" w:rsidP="00820697">
            <w:pPr>
              <w:rPr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</w:rPr>
              <w:t>С</w:t>
            </w:r>
            <w:r w:rsidRPr="00820697">
              <w:rPr>
                <w:rFonts w:ascii="Calibri" w:hAnsi="Calibri" w:cs="Calibri"/>
                <w:color w:val="000000"/>
                <w:sz w:val="28"/>
              </w:rPr>
              <w:t xml:space="preserve">сылка на ранее раскрытую информацию в соответствии с </w:t>
            </w:r>
            <w:r>
              <w:rPr>
                <w:rFonts w:ascii="Calibri" w:hAnsi="Calibri" w:cs="Calibri"/>
                <w:color w:val="000000"/>
                <w:sz w:val="28"/>
              </w:rPr>
              <w:t>пунктом  3.2</w:t>
            </w:r>
            <w:r w:rsidRPr="00820697">
              <w:rPr>
                <w:rFonts w:ascii="Calibri" w:hAnsi="Calibri" w:cs="Calibri"/>
                <w:color w:val="000000"/>
                <w:sz w:val="28"/>
              </w:rPr>
              <w:t>’1 приложения</w:t>
            </w:r>
          </w:p>
        </w:tc>
        <w:tc>
          <w:tcPr>
            <w:tcW w:w="4110" w:type="dxa"/>
            <w:vAlign w:val="center"/>
          </w:tcPr>
          <w:p w14:paraId="7925A5A4" w14:textId="77777777" w:rsidR="008671EF" w:rsidRPr="002B397A" w:rsidRDefault="008671EF" w:rsidP="008671EF">
            <w:pPr>
              <w:rPr>
                <w:sz w:val="28"/>
                <w:szCs w:val="28"/>
              </w:rPr>
            </w:pPr>
          </w:p>
        </w:tc>
      </w:tr>
    </w:tbl>
    <w:p w14:paraId="7E03C135" w14:textId="77777777" w:rsidR="00203627" w:rsidRDefault="002F7A0A"/>
    <w:sectPr w:rsidR="00203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6176B0"/>
    <w:multiLevelType w:val="hybridMultilevel"/>
    <w:tmpl w:val="0C845F2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208"/>
    <w:rsid w:val="000C6C71"/>
    <w:rsid w:val="00174208"/>
    <w:rsid w:val="002B397A"/>
    <w:rsid w:val="002F7A0A"/>
    <w:rsid w:val="00421C3C"/>
    <w:rsid w:val="004359D5"/>
    <w:rsid w:val="00820697"/>
    <w:rsid w:val="00864D14"/>
    <w:rsid w:val="008671EF"/>
    <w:rsid w:val="009A1F41"/>
    <w:rsid w:val="00AE1890"/>
    <w:rsid w:val="00AF61A9"/>
    <w:rsid w:val="00B123CF"/>
    <w:rsid w:val="00CC2298"/>
    <w:rsid w:val="00CE0479"/>
    <w:rsid w:val="00D03098"/>
    <w:rsid w:val="00EF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B9B4"/>
  <w15:chartTrackingRefBased/>
  <w15:docId w15:val="{AB5E62CF-696D-4E04-842D-8053476D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3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MOEX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Ковзель Кристина Андреевна</dc:creator>
  <cp:keywords/>
  <dc:description/>
  <cp:lastModifiedBy>Ковзель Кристина Андреевна</cp:lastModifiedBy>
  <cp:revision>3</cp:revision>
  <dcterms:created xsi:type="dcterms:W3CDTF">2025-11-12T15:18:00Z</dcterms:created>
  <dcterms:modified xsi:type="dcterms:W3CDTF">2025-11-13T12:51:00Z</dcterms:modified>
</cp:coreProperties>
</file>